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86" w:rsidRPr="00503886" w:rsidRDefault="00503886" w:rsidP="00503886">
      <w:pPr>
        <w:rPr>
          <w:b/>
          <w:sz w:val="36"/>
          <w:lang w:val="sr-Latn-CS"/>
        </w:rPr>
      </w:pPr>
      <w:r>
        <w:rPr>
          <w:b/>
          <w:sz w:val="36"/>
          <w:lang w:val="sr-Latn-CS"/>
        </w:rPr>
        <w:t>ETF</w:t>
      </w:r>
      <w:r w:rsidRPr="00503886">
        <w:rPr>
          <w:b/>
          <w:sz w:val="36"/>
          <w:lang w:val="sr-Latn-CS"/>
        </w:rPr>
        <w:t>u treba promena</w:t>
      </w:r>
    </w:p>
    <w:p w:rsidR="00503886" w:rsidRDefault="00503886" w:rsidP="00503886">
      <w:pPr>
        <w:rPr>
          <w:b/>
          <w:lang w:val="sr-Latn-CS"/>
        </w:rPr>
      </w:pPr>
      <w:r>
        <w:rPr>
          <w:b/>
          <w:lang w:val="sr-Latn-CS"/>
        </w:rPr>
        <w:t>BLIC KOMENTAR</w:t>
      </w:r>
    </w:p>
    <w:p w:rsidR="00503886" w:rsidRDefault="00503886" w:rsidP="00503886">
      <w:pPr>
        <w:rPr>
          <w:b/>
          <w:lang w:val="sr-Latn-CS"/>
        </w:rPr>
      </w:pPr>
      <w:r>
        <w:rPr>
          <w:b/>
          <w:lang w:val="sr-Latn-CS"/>
        </w:rPr>
        <w:t>ANDRIJANA JANKOVIĆ, novinar</w:t>
      </w:r>
    </w:p>
    <w:p w:rsidR="007B1B1A" w:rsidRPr="00503886" w:rsidRDefault="007B1B1A" w:rsidP="00503886">
      <w:pPr>
        <w:rPr>
          <w:b/>
          <w:lang w:val="sr-Latn-CS"/>
        </w:rPr>
      </w:pPr>
      <w:r>
        <w:rPr>
          <w:rFonts w:ascii="inherit" w:hAnsi="inherit"/>
          <w:noProof/>
          <w:color w:val="222222"/>
          <w:sz w:val="17"/>
          <w:szCs w:val="17"/>
        </w:rPr>
        <w:drawing>
          <wp:anchor distT="0" distB="0" distL="114300" distR="114300" simplePos="0" relativeHeight="251659264" behindDoc="0" locked="0" layoutInCell="1" allowOverlap="1" wp14:anchorId="6203B43C" wp14:editId="432646E0">
            <wp:simplePos x="0" y="0"/>
            <wp:positionH relativeFrom="column">
              <wp:posOffset>28575</wp:posOffset>
            </wp:positionH>
            <wp:positionV relativeFrom="paragraph">
              <wp:posOffset>76200</wp:posOffset>
            </wp:positionV>
            <wp:extent cx="652145" cy="5549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886" w:rsidRDefault="00503886" w:rsidP="00503886">
      <w:pPr>
        <w:jc w:val="both"/>
        <w:rPr>
          <w:lang w:val="sr-Latn-CS"/>
        </w:rPr>
      </w:pPr>
      <w:r>
        <w:rPr>
          <w:b/>
          <w:lang w:val="sr-Latn-CS"/>
        </w:rPr>
        <w:t>Nastavno-naučno veće ETF-a, u kom većinu</w:t>
      </w:r>
      <w:r>
        <w:rPr>
          <w:lang w:val="sr-Latn-CS"/>
        </w:rPr>
        <w:t xml:space="preserve"> čine profesori elektrotehničari, odbio je kompromisni predlog dekana Zorana Jovanovića da se u ovoj ustanovi formiraju dva autonomna, ali finansijski solidarna departmana, čimi bi sadašnja katedra za računarstvo i informatiku bila podignuta na mnogo viši nivo. Dekan je zbog ovog podneo ostavku, uz obrazloženje da ETF-u preti marginalizacija jer će država računarstvo izdvojiti u poseban fakultet. A upravo računarstvo, sa samo 20 odsto nastavnog kadra, donosti 50 odsto prihoda ETF-u.</w:t>
      </w:r>
    </w:p>
    <w:p w:rsidR="00503886" w:rsidRDefault="00503886" w:rsidP="00503886">
      <w:pPr>
        <w:jc w:val="both"/>
        <w:rPr>
          <w:lang w:val="sr-Latn-CS"/>
        </w:rPr>
      </w:pPr>
    </w:p>
    <w:p w:rsidR="00503886" w:rsidRDefault="00503886" w:rsidP="00503886">
      <w:pPr>
        <w:jc w:val="both"/>
        <w:rPr>
          <w:lang w:val="sr-Latn-CS"/>
        </w:rPr>
      </w:pPr>
      <w:r>
        <w:rPr>
          <w:b/>
          <w:lang w:val="sr-Latn-CS"/>
        </w:rPr>
        <w:t>Imajući u vidu</w:t>
      </w:r>
      <w:r>
        <w:rPr>
          <w:lang w:val="sr-Latn-CS"/>
        </w:rPr>
        <w:t xml:space="preserve"> da sve važne odluke Fakulteta donose kadrovska komisija i Nastavno-naučno veće, gde je odnos snaga 7:1, nauštrb računaraca, lako se nameće zaključak da se „neračunarci“ ETF-a pitaju za sve. A možda bi trebalo njima postaviti pitanje: Poštovani profesori i doktori, zar ne mislite da je vreme da krenemo u korak sa svetom? Jer, ako znamo da računarstvo donosi polovinu prihoda vašem fakultetu, zar je logično vaše kategorično odbacivanje novih predloga i i deja samo zato jer su, „novi i drugačiji“, iako to može direktno uticati na rad i prosperitete obrazovne ustanove koju predvodite.</w:t>
      </w:r>
    </w:p>
    <w:p w:rsidR="00503886" w:rsidRDefault="00503886" w:rsidP="00503886">
      <w:pPr>
        <w:jc w:val="both"/>
        <w:rPr>
          <w:lang w:val="sr-Latn-CS"/>
        </w:rPr>
      </w:pPr>
    </w:p>
    <w:p w:rsidR="00503886" w:rsidRDefault="00503886" w:rsidP="00503886">
      <w:pPr>
        <w:jc w:val="both"/>
        <w:rPr>
          <w:lang w:val="sr-Latn-CS"/>
        </w:rPr>
      </w:pPr>
      <w:r>
        <w:rPr>
          <w:b/>
          <w:lang w:val="sr-Latn-CS"/>
        </w:rPr>
        <w:t>Ukoliko rezultat vašeg odbijanja bude odvajanje</w:t>
      </w:r>
      <w:r>
        <w:rPr>
          <w:lang w:val="sr-Latn-CS"/>
        </w:rPr>
        <w:t xml:space="preserve"> računarstva u poseban fakultet, bićete direktno odgovorni za moguće, ali vrlo verovatno marginalizovanje ETF-a. Da, biće i da je potrebe za elektrotehnikom, ali u kolikoj meri? Moramo prihvatiti činjenicu da vreme teče, a s njim se razvijaju neki novi afiniteti i neke nove potrebe, koje, svidele vam se ili ne, ipak moramo ispratiti.</w:t>
      </w:r>
    </w:p>
    <w:p w:rsidR="00503886" w:rsidRDefault="00503886" w:rsidP="00503886">
      <w:pPr>
        <w:jc w:val="both"/>
        <w:rPr>
          <w:lang w:val="sr-Latn-CS"/>
        </w:rPr>
      </w:pPr>
    </w:p>
    <w:p w:rsidR="00503886" w:rsidRDefault="00503886" w:rsidP="00503886">
      <w:pPr>
        <w:jc w:val="both"/>
        <w:rPr>
          <w:lang w:val="sr-Latn-CS"/>
        </w:rPr>
      </w:pPr>
      <w:r>
        <w:rPr>
          <w:b/>
          <w:lang w:val="sr-Latn-CS"/>
        </w:rPr>
        <w:t>Ne smemo dozvoliti da ustanove</w:t>
      </w:r>
      <w:r>
        <w:rPr>
          <w:lang w:val="sr-Latn-CS"/>
        </w:rPr>
        <w:t xml:space="preserve"> poput ETF-a ostanu na marginama zbog ličnih uverenja da“nešto nije dobro“ jer se „u naše vreme nije tako radilo“, ili još gore, zbog očuvanja sopstvenih stečenih pozicija. Dozvolite da i nas i vas vreme promeni. Nemojmo nauštrb obrazovnih ustanova, ali i edukacije studenata, za čije obrazovanje, složićete se, ne smeju postojati prepreke i kočnice. I sami znate da se više od 50 odsto srpskih stručnjaka iz oblasti informacionih tehnologija školuje upravo na ETF-u. Nemojte im uskratiti to pravo, a ni sebi sutra, kada sa diplomom u rukama izdatu sa vašeg fakulteta, ponosite njima  kao svojim najboljim studentima.</w:t>
      </w:r>
    </w:p>
    <w:p w:rsidR="00503886" w:rsidRDefault="00503886" w:rsidP="00503886">
      <w:pPr>
        <w:rPr>
          <w:lang w:val="sr-Latn-CS"/>
        </w:rPr>
      </w:pPr>
    </w:p>
    <w:p w:rsidR="00503886" w:rsidRDefault="00FE4036" w:rsidP="00503886">
      <w:pPr>
        <w:rPr>
          <w:lang w:val="sr-Latn-CS"/>
        </w:rPr>
      </w:pPr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1312" behindDoc="0" locked="0" layoutInCell="1" allowOverlap="1" wp14:anchorId="789157E4" wp14:editId="7AE5AB94">
            <wp:simplePos x="0" y="0"/>
            <wp:positionH relativeFrom="column">
              <wp:posOffset>4819650</wp:posOffset>
            </wp:positionH>
            <wp:positionV relativeFrom="paragraph">
              <wp:posOffset>78740</wp:posOffset>
            </wp:positionV>
            <wp:extent cx="1104900" cy="657225"/>
            <wp:effectExtent l="0" t="0" r="0" b="952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03886" w:rsidRDefault="00503886" w:rsidP="00503886">
      <w:pPr>
        <w:rPr>
          <w:lang w:val="sr-Latn-CS"/>
        </w:rPr>
      </w:pPr>
    </w:p>
    <w:sectPr w:rsidR="00503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86"/>
    <w:rsid w:val="00503886"/>
    <w:rsid w:val="007B1B1A"/>
    <w:rsid w:val="00E3445E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3</cp:revision>
  <dcterms:created xsi:type="dcterms:W3CDTF">2017-11-22T07:43:00Z</dcterms:created>
  <dcterms:modified xsi:type="dcterms:W3CDTF">2017-11-22T12:12:00Z</dcterms:modified>
</cp:coreProperties>
</file>